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2E" w:rsidRPr="008761AB" w:rsidRDefault="00563F2E" w:rsidP="00563F2E">
      <w:pPr>
        <w:rPr>
          <w:rFonts w:ascii="Lucida Bright" w:hAnsi="Lucida Bright"/>
          <w:i/>
        </w:rPr>
      </w:pPr>
      <w:r w:rsidRPr="008761AB">
        <w:rPr>
          <w:rFonts w:ascii="Cambria" w:hAnsi="Cambria" w:cs="Cambria"/>
          <w:i/>
        </w:rPr>
        <w:t>Назва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проекту</w:t>
      </w:r>
      <w:r w:rsidRPr="008761AB">
        <w:rPr>
          <w:rFonts w:ascii="Lucida Bright" w:hAnsi="Lucida Bright"/>
          <w:i/>
        </w:rPr>
        <w:t xml:space="preserve">. </w:t>
      </w:r>
      <w:r w:rsidRPr="008761AB">
        <w:rPr>
          <w:rFonts w:ascii="Lucida Bright" w:hAnsi="Lucida Bright" w:cs="Lucida Bright"/>
          <w:i/>
        </w:rPr>
        <w:t>«</w:t>
      </w:r>
      <w:r w:rsidRPr="008761AB">
        <w:rPr>
          <w:rFonts w:ascii="Cambria" w:hAnsi="Cambria" w:cs="Cambria"/>
          <w:i/>
        </w:rPr>
        <w:t>Будівництво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мереж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зовнішнього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освітлення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шляхом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встановлення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автоматичних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вуличних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світлодіодних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світильників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на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сонячних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батареях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селі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та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місті</w:t>
      </w:r>
      <w:r w:rsidRPr="008761AB">
        <w:rPr>
          <w:rFonts w:ascii="Lucida Bright" w:hAnsi="Lucida Bright"/>
          <w:i/>
        </w:rPr>
        <w:t>".</w:t>
      </w:r>
    </w:p>
    <w:p w:rsidR="008761AB" w:rsidRPr="008761AB" w:rsidRDefault="008761AB" w:rsidP="008761AB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Основною</w:t>
      </w:r>
      <w:r w:rsidRPr="008761AB">
        <w:rPr>
          <w:rFonts w:ascii="Lucida Bright" w:eastAsia="Times New Roman" w:hAnsi="Lucida Bright" w:cs="Arial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метою</w:t>
      </w:r>
      <w:r w:rsidRPr="008761AB">
        <w:rPr>
          <w:rFonts w:ascii="Lucida Bright" w:eastAsia="Times New Roman" w:hAnsi="Lucida Bright" w:cs="Lucida Bright"/>
          <w:b/>
          <w:bCs/>
          <w:i/>
          <w:color w:val="000000"/>
          <w:sz w:val="21"/>
          <w:szCs w:val="21"/>
          <w:lang w:eastAsia="ru-RU"/>
        </w:rPr>
        <w:t> 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соціальна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спрямованість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проекту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Lucida Bright" w:eastAsia="Times New Roman" w:hAnsi="Lucida Bright" w:cs="Lucida Bright"/>
          <w:i/>
          <w:color w:val="000000"/>
          <w:sz w:val="21"/>
          <w:szCs w:val="21"/>
          <w:lang w:eastAsia="ru-RU"/>
        </w:rPr>
        <w:t>–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створення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візуального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психологічного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комфорту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суспільної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особистої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безпеки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мешканців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сіл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створення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умов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безаварійного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руху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зонах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масової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забудови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профілактика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запобіганню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злочинності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зменшення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кількості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скарг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заяв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Впровадження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енергозберігаючих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заходів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використанням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альтернативних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джерел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енергії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енергія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сонця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).</w:t>
      </w:r>
    </w:p>
    <w:p w:rsidR="008761AB" w:rsidRPr="008761AB" w:rsidRDefault="008761AB" w:rsidP="008761AB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i/>
          <w:iCs/>
          <w:color w:val="000000"/>
          <w:sz w:val="21"/>
          <w:szCs w:val="21"/>
          <w:lang w:eastAsia="ru-RU"/>
        </w:rPr>
        <w:t>Переваги</w:t>
      </w:r>
      <w:r w:rsidRPr="008761AB">
        <w:rPr>
          <w:rFonts w:ascii="Lucida Bright" w:eastAsia="Times New Roman" w:hAnsi="Lucida Bright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iCs/>
          <w:color w:val="000000"/>
          <w:sz w:val="21"/>
          <w:szCs w:val="21"/>
          <w:lang w:eastAsia="ru-RU"/>
        </w:rPr>
        <w:t>даної</w:t>
      </w:r>
      <w:r w:rsidRPr="008761AB">
        <w:rPr>
          <w:rFonts w:ascii="Lucida Bright" w:eastAsia="Times New Roman" w:hAnsi="Lucida Bright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iCs/>
          <w:color w:val="000000"/>
          <w:sz w:val="21"/>
          <w:szCs w:val="21"/>
          <w:lang w:eastAsia="ru-RU"/>
        </w:rPr>
        <w:t>системи</w:t>
      </w:r>
      <w:r w:rsidRPr="008761AB">
        <w:rPr>
          <w:rFonts w:ascii="Lucida Bright" w:eastAsia="Times New Roman" w:hAnsi="Lucida Bright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iCs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iCs/>
          <w:color w:val="000000"/>
          <w:sz w:val="21"/>
          <w:szCs w:val="21"/>
          <w:lang w:eastAsia="ru-RU"/>
        </w:rPr>
        <w:t>:</w:t>
      </w:r>
    </w:p>
    <w:p w:rsidR="008761AB" w:rsidRPr="008761AB" w:rsidRDefault="008761AB" w:rsidP="008761AB">
      <w:pPr>
        <w:numPr>
          <w:ilvl w:val="0"/>
          <w:numId w:val="1"/>
        </w:numPr>
        <w:shd w:val="clear" w:color="auto" w:fill="FFFFFF"/>
        <w:spacing w:after="0" w:line="240" w:lineRule="auto"/>
        <w:ind w:left="2444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абсолютна</w:t>
      </w:r>
      <w:r w:rsidRPr="008761AB">
        <w:rPr>
          <w:rFonts w:ascii="Lucida Bright" w:eastAsia="Times New Roman" w:hAnsi="Lucida Bright" w:cs="Arial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автономність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встановленні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індивідуальної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автономної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системи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нема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необхідності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підключенні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електромережі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додатковому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дозволі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типу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електрики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8761AB" w:rsidRPr="008761AB" w:rsidRDefault="008761AB" w:rsidP="008761AB">
      <w:pPr>
        <w:numPr>
          <w:ilvl w:val="0"/>
          <w:numId w:val="1"/>
        </w:numPr>
        <w:shd w:val="clear" w:color="auto" w:fill="FFFFFF"/>
        <w:spacing w:after="0" w:line="240" w:lineRule="auto"/>
        <w:ind w:left="2444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екологічна</w:t>
      </w:r>
      <w:r w:rsidRPr="008761AB">
        <w:rPr>
          <w:rFonts w:ascii="Lucida Bright" w:eastAsia="Times New Roman" w:hAnsi="Lucida Bright" w:cs="Arial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безпечність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альтернативна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система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абсолютно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безпечною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навколишнього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середовища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Використовуючи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джерело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електроенергії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ОГ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інвестує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чистоту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природи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таким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чином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зберігає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її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для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існуючих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поколінь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8761AB" w:rsidRPr="008761AB" w:rsidRDefault="008761AB" w:rsidP="008761AB">
      <w:pPr>
        <w:numPr>
          <w:ilvl w:val="0"/>
          <w:numId w:val="1"/>
        </w:numPr>
        <w:shd w:val="clear" w:color="auto" w:fill="FFFFFF"/>
        <w:spacing w:after="0" w:line="240" w:lineRule="auto"/>
        <w:ind w:left="2444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легкість</w:t>
      </w:r>
      <w:r w:rsidRPr="008761AB">
        <w:rPr>
          <w:rFonts w:ascii="Lucida Bright" w:eastAsia="Times New Roman" w:hAnsi="Lucida Bright" w:cs="Arial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b/>
          <w:bCs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експлуатації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Заплативши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монтаж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системи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лише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один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раз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15-30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років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будуть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відсутні</w:t>
      </w:r>
      <w:r w:rsidRPr="008761AB">
        <w:rPr>
          <w:rFonts w:ascii="Lucida Bright" w:eastAsia="Times New Roman" w:hAnsi="Lucida Bright" w:cs="Lucida Bright"/>
          <w:i/>
          <w:color w:val="000000"/>
          <w:sz w:val="21"/>
          <w:szCs w:val="21"/>
          <w:lang w:eastAsia="ru-RU"/>
        </w:rPr>
        <w:t> 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проблеми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зв</w:t>
      </w:r>
      <w:r w:rsidRPr="008761AB">
        <w:rPr>
          <w:rFonts w:ascii="Lucida Bright" w:eastAsia="Times New Roman" w:hAnsi="Lucida Bright" w:cs="Lucida Bright"/>
          <w:i/>
          <w:color w:val="000000"/>
          <w:sz w:val="21"/>
          <w:szCs w:val="21"/>
          <w:lang w:eastAsia="ru-RU"/>
        </w:rPr>
        <w:t>’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язані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неякісним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електропостачанням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Ця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система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має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потреби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додатковому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обслуговуванні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оскільки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працює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повністю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автономно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6560AA" w:rsidRPr="008761AB" w:rsidRDefault="00563F2E" w:rsidP="00563F2E">
      <w:pPr>
        <w:rPr>
          <w:rFonts w:ascii="Lucida Bright" w:hAnsi="Lucida Bright"/>
          <w:i/>
          <w:lang w:val="uk-UA"/>
        </w:rPr>
      </w:pPr>
      <w:bookmarkStart w:id="0" w:name="_GoBack"/>
      <w:bookmarkEnd w:id="0"/>
      <w:r w:rsidRPr="008761AB">
        <w:rPr>
          <w:rFonts w:ascii="Cambria" w:hAnsi="Cambria" w:cs="Cambria"/>
          <w:i/>
        </w:rPr>
        <w:t>Автономні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вуличні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ліхтарі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є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економічною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альтернативою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традиційному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освітленню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тому</w:t>
      </w:r>
      <w:r w:rsidRPr="008761AB">
        <w:rPr>
          <w:rFonts w:ascii="Lucida Bright" w:hAnsi="Lucida Bright"/>
          <w:i/>
        </w:rPr>
        <w:t xml:space="preserve">, </w:t>
      </w:r>
      <w:r w:rsidRPr="008761AB">
        <w:rPr>
          <w:rFonts w:ascii="Cambria" w:hAnsi="Cambria" w:cs="Cambria"/>
          <w:i/>
        </w:rPr>
        <w:t>що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не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потребують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затрат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енергоносіїв</w:t>
      </w:r>
      <w:r w:rsidRPr="008761AB">
        <w:rPr>
          <w:rFonts w:ascii="Lucida Bright" w:hAnsi="Lucida Bright"/>
          <w:i/>
        </w:rPr>
        <w:t xml:space="preserve">, </w:t>
      </w:r>
      <w:r w:rsidRPr="008761AB">
        <w:rPr>
          <w:rFonts w:ascii="Cambria" w:hAnsi="Cambria" w:cs="Cambria"/>
          <w:i/>
        </w:rPr>
        <w:t>використовують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економічно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чисту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енергію</w:t>
      </w:r>
      <w:r w:rsidRPr="008761AB">
        <w:rPr>
          <w:rFonts w:ascii="Lucida Bright" w:hAnsi="Lucida Bright"/>
          <w:i/>
        </w:rPr>
        <w:t xml:space="preserve">, </w:t>
      </w:r>
      <w:r w:rsidRPr="008761AB">
        <w:rPr>
          <w:rFonts w:ascii="Cambria" w:hAnsi="Cambria" w:cs="Cambria"/>
          <w:i/>
        </w:rPr>
        <w:t>мають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довгий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термін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експлуатації</w:t>
      </w:r>
      <w:r w:rsidRPr="008761AB">
        <w:rPr>
          <w:rFonts w:ascii="Lucida Bright" w:hAnsi="Lucida Bright"/>
          <w:i/>
        </w:rPr>
        <w:t xml:space="preserve">, </w:t>
      </w:r>
      <w:r w:rsidRPr="008761AB">
        <w:rPr>
          <w:rFonts w:ascii="Cambria" w:hAnsi="Cambria" w:cs="Cambria"/>
          <w:i/>
        </w:rPr>
        <w:t>стійкість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до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впливу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природних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факторів</w:t>
      </w:r>
      <w:r w:rsidRPr="008761AB">
        <w:rPr>
          <w:rFonts w:ascii="Lucida Bright" w:hAnsi="Lucida Bright"/>
          <w:i/>
        </w:rPr>
        <w:t xml:space="preserve">, </w:t>
      </w:r>
      <w:r w:rsidRPr="008761AB">
        <w:rPr>
          <w:rFonts w:ascii="Cambria" w:hAnsi="Cambria" w:cs="Cambria"/>
          <w:i/>
        </w:rPr>
        <w:t>являють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собою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економічне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та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надійне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джерело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енергії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з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привабливим</w:t>
      </w:r>
      <w:r w:rsidRPr="008761AB">
        <w:rPr>
          <w:rFonts w:ascii="Lucida Bright" w:hAnsi="Lucida Bright"/>
          <w:i/>
        </w:rPr>
        <w:t xml:space="preserve"> </w:t>
      </w:r>
      <w:r w:rsidRPr="008761AB">
        <w:rPr>
          <w:rFonts w:ascii="Cambria" w:hAnsi="Cambria" w:cs="Cambria"/>
          <w:i/>
        </w:rPr>
        <w:t>виглядом</w:t>
      </w:r>
      <w:r w:rsidRPr="008761AB">
        <w:rPr>
          <w:rFonts w:ascii="Lucida Bright" w:hAnsi="Lucida Bright"/>
          <w:i/>
          <w:lang w:val="uk-UA"/>
        </w:rPr>
        <w:t>.</w:t>
      </w:r>
    </w:p>
    <w:p w:rsidR="00563F2E" w:rsidRPr="008761AB" w:rsidRDefault="00563F2E" w:rsidP="00563F2E">
      <w:pPr>
        <w:shd w:val="clear" w:color="auto" w:fill="FFFFFF"/>
        <w:spacing w:before="225" w:after="0" w:line="240" w:lineRule="auto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Вуличне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завжди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відігравало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значну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роль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воно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виконує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одночасно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безліч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функцій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: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убезпечує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транспортний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пішохідний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рух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робить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середовище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більш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затишним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val="uk-UA" w:eastAsia="ru-RU"/>
        </w:rPr>
        <w:t>естетичним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Якісне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вуличне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впливає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зниження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числа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дорожньо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-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транспортних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пригод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val="uk-UA" w:eastAsia="ru-RU"/>
        </w:rPr>
        <w:t>(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загальна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кількість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ДТП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може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бути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зменшена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30%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завдяки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вуличному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освітленню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число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подій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орогах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державного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значення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зонах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особливої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небезпеки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(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наприклад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перехрестях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) -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45%.</w:t>
      </w:r>
    </w:p>
    <w:p w:rsidR="008761AB" w:rsidRPr="008761AB" w:rsidRDefault="008761AB" w:rsidP="008761AB">
      <w:pPr>
        <w:shd w:val="clear" w:color="auto" w:fill="FFFFFF"/>
        <w:spacing w:after="0" w:line="240" w:lineRule="auto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Завдання</w:t>
      </w:r>
      <w:r w:rsidRPr="008761AB">
        <w:rPr>
          <w:rFonts w:ascii="Lucida Bright" w:eastAsia="Times New Roman" w:hAnsi="Lucida Bright" w:cs="Lucida Bright"/>
          <w:b/>
          <w:bCs/>
          <w:i/>
          <w:color w:val="000000"/>
          <w:sz w:val="21"/>
          <w:szCs w:val="21"/>
          <w:lang w:eastAsia="ru-RU"/>
        </w:rPr>
        <w:t> </w:t>
      </w:r>
      <w:r w:rsidRPr="008761AB">
        <w:rPr>
          <w:rFonts w:ascii="Cambria" w:eastAsia="Times New Roman" w:hAnsi="Cambria" w:cs="Cambria"/>
          <w:b/>
          <w:bCs/>
          <w:i/>
          <w:color w:val="000000"/>
          <w:sz w:val="21"/>
          <w:szCs w:val="21"/>
          <w:lang w:eastAsia="ru-RU"/>
        </w:rPr>
        <w:t>проекту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: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будівництво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влаштування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мережі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зовнішнього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із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використанням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сучасних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енергозберігаючих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технологій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що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дозволить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забезпечити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вулиць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вечірній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нічний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час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доби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економним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використанням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фінансових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енергетичних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ресурсів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майбутньому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8761AB" w:rsidRPr="008761AB" w:rsidRDefault="008761AB" w:rsidP="008761AB">
      <w:pPr>
        <w:shd w:val="clear" w:color="auto" w:fill="FFFFFF"/>
        <w:spacing w:before="225" w:after="0" w:line="240" w:lineRule="auto"/>
        <w:jc w:val="both"/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</w:pP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Дана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проектна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пропозиція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надзвичайно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актуальною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результаті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найбільш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аварійні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небезпечні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відрізки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,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перехрестя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примикання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доріг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будуть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освітлені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Досягнення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мети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зазначений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спосіб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є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найдоцільнішим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раціональним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.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Реалізація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даного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проекту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вирішить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два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аспекти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-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соціальний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та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 xml:space="preserve"> </w:t>
      </w:r>
      <w:r w:rsidRPr="008761AB">
        <w:rPr>
          <w:rFonts w:ascii="Cambria" w:eastAsia="Times New Roman" w:hAnsi="Cambria" w:cs="Cambria"/>
          <w:i/>
          <w:color w:val="000000"/>
          <w:sz w:val="21"/>
          <w:szCs w:val="21"/>
          <w:lang w:eastAsia="ru-RU"/>
        </w:rPr>
        <w:t>економічний</w:t>
      </w:r>
      <w:r w:rsidRPr="008761AB">
        <w:rPr>
          <w:rFonts w:ascii="Lucida Bright" w:eastAsia="Times New Roman" w:hAnsi="Lucida Bright" w:cs="Arial"/>
          <w:i/>
          <w:color w:val="000000"/>
          <w:sz w:val="21"/>
          <w:szCs w:val="21"/>
          <w:lang w:eastAsia="ru-RU"/>
        </w:rPr>
        <w:t>.</w:t>
      </w:r>
    </w:p>
    <w:p w:rsidR="008761AB" w:rsidRPr="00D01EF8" w:rsidRDefault="008761AB" w:rsidP="00563F2E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3F2E" w:rsidRPr="00563F2E" w:rsidRDefault="00563F2E" w:rsidP="00563F2E"/>
    <w:sectPr w:rsidR="00563F2E" w:rsidRPr="005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C6"/>
    <w:multiLevelType w:val="multilevel"/>
    <w:tmpl w:val="A518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4"/>
    <w:rsid w:val="000858B4"/>
    <w:rsid w:val="003A3099"/>
    <w:rsid w:val="00563F2E"/>
    <w:rsid w:val="006560AA"/>
    <w:rsid w:val="008761AB"/>
    <w:rsid w:val="008F1AA3"/>
    <w:rsid w:val="009E3C67"/>
    <w:rsid w:val="00D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F845"/>
  <w15:chartTrackingRefBased/>
  <w15:docId w15:val="{6812CA6A-FB4C-47BD-B8CF-087BAA6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2020-10-19T14:55:00Z</dcterms:created>
  <dcterms:modified xsi:type="dcterms:W3CDTF">2020-10-19T14:55:00Z</dcterms:modified>
</cp:coreProperties>
</file>